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8D7044" w:rsidP="00755096">
      <w:pPr>
        <w:pStyle w:val="MeetingDetails"/>
      </w:pPr>
      <w:r>
        <w:t>Emerging Technologies Forum</w:t>
      </w:r>
    </w:p>
    <w:p w:rsidR="00B62597" w:rsidRPr="00B62597" w:rsidRDefault="000C3E58" w:rsidP="00755096">
      <w:pPr>
        <w:pStyle w:val="MeetingDetails"/>
      </w:pPr>
      <w:r>
        <w:t>WebEx Only</w:t>
      </w:r>
    </w:p>
    <w:p w:rsidR="00B62597" w:rsidRPr="00B62597" w:rsidRDefault="00FE6612" w:rsidP="00755096">
      <w:pPr>
        <w:pStyle w:val="MeetingDetails"/>
      </w:pPr>
      <w:r>
        <w:t>December</w:t>
      </w:r>
      <w:r w:rsidR="00351400">
        <w:t xml:space="preserve"> </w:t>
      </w:r>
      <w:r>
        <w:t>7</w:t>
      </w:r>
      <w:r w:rsidR="002B2F98">
        <w:t xml:space="preserve">, </w:t>
      </w:r>
      <w:r w:rsidR="006F7A52">
        <w:t>202</w:t>
      </w:r>
      <w:r w:rsidR="002E62AA">
        <w:t>1</w:t>
      </w:r>
    </w:p>
    <w:p w:rsidR="00B62597" w:rsidRPr="00B62597" w:rsidRDefault="00253337" w:rsidP="00755096">
      <w:pPr>
        <w:pStyle w:val="MeetingDetails"/>
        <w:rPr>
          <w:sz w:val="28"/>
          <w:u w:val="single"/>
        </w:rPr>
      </w:pPr>
      <w:r>
        <w:t>9</w:t>
      </w:r>
      <w:r w:rsidR="002B2F98">
        <w:t xml:space="preserve">:00 </w:t>
      </w:r>
      <w:r>
        <w:t>a</w:t>
      </w:r>
      <w:r w:rsidR="00593EC4">
        <w:t xml:space="preserve">.m. – </w:t>
      </w:r>
      <w:r>
        <w:t>12</w:t>
      </w:r>
      <w:r w:rsidR="002E62AA">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2E62AA">
        <w:t>on (</w:t>
      </w:r>
      <w:r w:rsidR="00253337">
        <w:t>9</w:t>
      </w:r>
      <w:r w:rsidR="002E62AA">
        <w:t>:00-</w:t>
      </w:r>
      <w:r w:rsidR="00253337">
        <w:t>9</w:t>
      </w:r>
      <w:r w:rsidR="0021367C">
        <w:t>:1</w:t>
      </w:r>
      <w:r w:rsidR="0019131D">
        <w:t>5</w:t>
      </w:r>
      <w:r w:rsidR="00B62597" w:rsidRPr="00527104">
        <w:t>)</w:t>
      </w:r>
    </w:p>
    <w:bookmarkEnd w:id="0"/>
    <w:bookmarkEnd w:id="1"/>
    <w:p w:rsidR="00070670" w:rsidRPr="00FE6612" w:rsidRDefault="0055671D" w:rsidP="00070670">
      <w:pPr>
        <w:pStyle w:val="SecondaryHeading-Numbered"/>
        <w:rPr>
          <w:b w:val="0"/>
        </w:rPr>
      </w:pPr>
      <w:r>
        <w:rPr>
          <w:b w:val="0"/>
        </w:rPr>
        <w:t>Yuri Smolanitsky</w:t>
      </w:r>
      <w:r w:rsidR="005163BC">
        <w:rPr>
          <w:b w:val="0"/>
        </w:rPr>
        <w:t xml:space="preserve">, </w:t>
      </w:r>
      <w:r w:rsidR="000C3E58">
        <w:rPr>
          <w:b w:val="0"/>
        </w:rPr>
        <w:t xml:space="preserve">PJM, will </w:t>
      </w:r>
      <w:r w:rsidR="005163BC">
        <w:rPr>
          <w:b w:val="0"/>
        </w:rPr>
        <w:t xml:space="preserve">make announcements, and review the </w:t>
      </w:r>
      <w:r w:rsidR="000C3E58">
        <w:rPr>
          <w:b w:val="0"/>
        </w:rPr>
        <w:t xml:space="preserve">Antitrust, Code of Conduct, </w:t>
      </w:r>
      <w:r w:rsidR="005163BC">
        <w:rPr>
          <w:b w:val="0"/>
        </w:rPr>
        <w:t>Public Meeting/Media Participation Guidelines</w:t>
      </w:r>
      <w:r w:rsidR="000C3E58">
        <w:rPr>
          <w:b w:val="0"/>
        </w:rPr>
        <w:t>, and the WebEx Participant Identification Requirement.</w:t>
      </w:r>
      <w:r w:rsidR="002C1B16">
        <w:rPr>
          <w:b w:val="0"/>
        </w:rPr>
        <w:t xml:space="preserve">  </w:t>
      </w:r>
      <w:r w:rsidR="002C1B16">
        <w:t xml:space="preserve">Stakeholders will be asked to </w:t>
      </w:r>
      <w:r w:rsidR="002C1B16" w:rsidRPr="002C1B16">
        <w:rPr>
          <w:u w:val="single"/>
        </w:rPr>
        <w:t>approve</w:t>
      </w:r>
      <w:r w:rsidR="002C1B16">
        <w:t xml:space="preserve"> </w:t>
      </w:r>
      <w:r w:rsidR="00C1464A">
        <w:t xml:space="preserve">draft minutes from the </w:t>
      </w:r>
      <w:r w:rsidR="00FE6612">
        <w:t>September</w:t>
      </w:r>
      <w:r w:rsidR="00C1464A">
        <w:t xml:space="preserve"> </w:t>
      </w:r>
      <w:r w:rsidR="00FE6612">
        <w:t>1</w:t>
      </w:r>
      <w:r w:rsidR="002C1B16">
        <w:t>, 202</w:t>
      </w:r>
      <w:r w:rsidR="00253337">
        <w:t>1</w:t>
      </w:r>
      <w:r w:rsidR="002C1B16">
        <w:t xml:space="preserve"> meeting.</w:t>
      </w:r>
    </w:p>
    <w:p w:rsidR="001D3B68" w:rsidRPr="00DB29E9" w:rsidRDefault="00070670" w:rsidP="007C2954">
      <w:pPr>
        <w:pStyle w:val="PrimaryHeading"/>
      </w:pPr>
      <w:r>
        <w:t>Topic Discussions</w:t>
      </w:r>
      <w:r w:rsidR="001D3B68">
        <w:t xml:space="preserve"> (</w:t>
      </w:r>
      <w:r w:rsidR="00253337">
        <w:t>9</w:t>
      </w:r>
      <w:r w:rsidR="0016635A">
        <w:t>:</w:t>
      </w:r>
      <w:r w:rsidR="00FE6612">
        <w:t>15</w:t>
      </w:r>
      <w:r w:rsidR="00593EC4">
        <w:t>-</w:t>
      </w:r>
      <w:r w:rsidR="0019131D">
        <w:t>1</w:t>
      </w:r>
      <w:r w:rsidR="00E02518">
        <w:t>0</w:t>
      </w:r>
      <w:r w:rsidR="00593EC4">
        <w:t>:</w:t>
      </w:r>
      <w:r w:rsidR="00E02518">
        <w:t>45</w:t>
      </w:r>
      <w:r w:rsidR="001D3B68">
        <w:t>)</w:t>
      </w:r>
    </w:p>
    <w:p w:rsidR="00545581" w:rsidRDefault="00FE6612" w:rsidP="00545581">
      <w:pPr>
        <w:pStyle w:val="SecondaryHeading-Numbered"/>
        <w:rPr>
          <w:b w:val="0"/>
        </w:rPr>
      </w:pPr>
      <w:r>
        <w:rPr>
          <w:b w:val="0"/>
          <w:u w:val="single"/>
        </w:rPr>
        <w:t>ETF Static Dashboard</w:t>
      </w:r>
      <w:r w:rsidR="00AB5931">
        <w:rPr>
          <w:b w:val="0"/>
        </w:rPr>
        <w:t xml:space="preserve">  (</w:t>
      </w:r>
      <w:r w:rsidR="0019131D">
        <w:rPr>
          <w:b w:val="0"/>
        </w:rPr>
        <w:t>9</w:t>
      </w:r>
      <w:r w:rsidR="00AB5931">
        <w:rPr>
          <w:b w:val="0"/>
        </w:rPr>
        <w:t>:</w:t>
      </w:r>
      <w:r>
        <w:rPr>
          <w:b w:val="0"/>
        </w:rPr>
        <w:t>15</w:t>
      </w:r>
      <w:r w:rsidR="00AB5931">
        <w:rPr>
          <w:b w:val="0"/>
        </w:rPr>
        <w:t>-</w:t>
      </w:r>
      <w:r>
        <w:rPr>
          <w:b w:val="0"/>
        </w:rPr>
        <w:t>9</w:t>
      </w:r>
      <w:r w:rsidR="00AB5931">
        <w:rPr>
          <w:b w:val="0"/>
        </w:rPr>
        <w:t>:</w:t>
      </w:r>
      <w:r>
        <w:rPr>
          <w:b w:val="0"/>
        </w:rPr>
        <w:t>45</w:t>
      </w:r>
      <w:r w:rsidR="00AB5931">
        <w:rPr>
          <w:b w:val="0"/>
        </w:rPr>
        <w:t>)</w:t>
      </w:r>
    </w:p>
    <w:p w:rsidR="00932D0E" w:rsidRDefault="00FE6612" w:rsidP="004C11D5">
      <w:pPr>
        <w:pStyle w:val="SecondaryHeading-Numbered"/>
        <w:numPr>
          <w:ilvl w:val="1"/>
          <w:numId w:val="11"/>
        </w:numPr>
        <w:rPr>
          <w:b w:val="0"/>
        </w:rPr>
      </w:pPr>
      <w:r>
        <w:rPr>
          <w:b w:val="0"/>
        </w:rPr>
        <w:t>Natalie Tacka</w:t>
      </w:r>
      <w:r w:rsidR="00932D0E">
        <w:rPr>
          <w:b w:val="0"/>
        </w:rPr>
        <w:t>,</w:t>
      </w:r>
      <w:r w:rsidR="00D94C8E">
        <w:rPr>
          <w:b w:val="0"/>
        </w:rPr>
        <w:t xml:space="preserve"> PJM,</w:t>
      </w:r>
      <w:r w:rsidR="00932D0E">
        <w:rPr>
          <w:b w:val="0"/>
        </w:rPr>
        <w:t xml:space="preserve"> will discuss </w:t>
      </w:r>
      <w:r>
        <w:rPr>
          <w:b w:val="0"/>
        </w:rPr>
        <w:t xml:space="preserve">ETF static dashboard </w:t>
      </w:r>
      <w:r w:rsidR="00D94C8E">
        <w:rPr>
          <w:b w:val="0"/>
        </w:rPr>
        <w:t>implementation</w:t>
      </w:r>
      <w:r w:rsidR="00D81283">
        <w:rPr>
          <w:b w:val="0"/>
        </w:rPr>
        <w:t>.</w:t>
      </w:r>
    </w:p>
    <w:p w:rsidR="00921732" w:rsidRDefault="00552377" w:rsidP="00921732">
      <w:pPr>
        <w:pStyle w:val="SecondaryHeading-Numbered"/>
        <w:rPr>
          <w:b w:val="0"/>
        </w:rPr>
      </w:pPr>
      <w:r>
        <w:rPr>
          <w:b w:val="0"/>
          <w:u w:val="single"/>
        </w:rPr>
        <w:t>ETF</w:t>
      </w:r>
      <w:r w:rsidR="00D94C8E">
        <w:rPr>
          <w:b w:val="0"/>
          <w:u w:val="single"/>
        </w:rPr>
        <w:t xml:space="preserve"> Pilot </w:t>
      </w:r>
      <w:r>
        <w:rPr>
          <w:b w:val="0"/>
          <w:u w:val="single"/>
        </w:rPr>
        <w:t xml:space="preserve">Program </w:t>
      </w:r>
      <w:r w:rsidR="001465AC">
        <w:rPr>
          <w:b w:val="0"/>
          <w:u w:val="single"/>
        </w:rPr>
        <w:t>U</w:t>
      </w:r>
      <w:r>
        <w:rPr>
          <w:b w:val="0"/>
          <w:u w:val="single"/>
        </w:rPr>
        <w:t>pdate</w:t>
      </w:r>
      <w:r w:rsidR="00AB5931">
        <w:rPr>
          <w:b w:val="0"/>
          <w:u w:val="single"/>
        </w:rPr>
        <w:t xml:space="preserve"> </w:t>
      </w:r>
      <w:r w:rsidR="00AB5931">
        <w:rPr>
          <w:b w:val="0"/>
        </w:rPr>
        <w:t xml:space="preserve"> (</w:t>
      </w:r>
      <w:r w:rsidR="00D94C8E">
        <w:rPr>
          <w:b w:val="0"/>
        </w:rPr>
        <w:t>9</w:t>
      </w:r>
      <w:r w:rsidR="00AB5931">
        <w:rPr>
          <w:b w:val="0"/>
        </w:rPr>
        <w:t>:</w:t>
      </w:r>
      <w:r w:rsidR="00D94C8E">
        <w:rPr>
          <w:b w:val="0"/>
        </w:rPr>
        <w:t>45</w:t>
      </w:r>
      <w:r w:rsidR="00AB5931">
        <w:rPr>
          <w:b w:val="0"/>
        </w:rPr>
        <w:t>-</w:t>
      </w:r>
      <w:r w:rsidR="0019131D">
        <w:rPr>
          <w:b w:val="0"/>
        </w:rPr>
        <w:t>1</w:t>
      </w:r>
      <w:r w:rsidR="00D81283">
        <w:rPr>
          <w:b w:val="0"/>
        </w:rPr>
        <w:t>0</w:t>
      </w:r>
      <w:r w:rsidR="00AB5931">
        <w:rPr>
          <w:b w:val="0"/>
        </w:rPr>
        <w:t>:</w:t>
      </w:r>
      <w:r w:rsidR="00D94C8E">
        <w:rPr>
          <w:b w:val="0"/>
        </w:rPr>
        <w:t>15</w:t>
      </w:r>
      <w:r w:rsidR="00AB5931">
        <w:rPr>
          <w:b w:val="0"/>
        </w:rPr>
        <w:t>)</w:t>
      </w:r>
    </w:p>
    <w:p w:rsidR="00253337" w:rsidRDefault="00D94C8E" w:rsidP="007E597B">
      <w:pPr>
        <w:pStyle w:val="SecondaryHeading-Numbered"/>
        <w:numPr>
          <w:ilvl w:val="1"/>
          <w:numId w:val="11"/>
        </w:numPr>
        <w:rPr>
          <w:b w:val="0"/>
        </w:rPr>
      </w:pPr>
      <w:r>
        <w:rPr>
          <w:b w:val="0"/>
        </w:rPr>
        <w:t>Scott Baker</w:t>
      </w:r>
      <w:r w:rsidR="00921732">
        <w:rPr>
          <w:b w:val="0"/>
        </w:rPr>
        <w:t>,</w:t>
      </w:r>
      <w:r>
        <w:rPr>
          <w:b w:val="0"/>
        </w:rPr>
        <w:t xml:space="preserve"> PJM, will discuss high-level criteria for the pilot project selection</w:t>
      </w:r>
      <w:r w:rsidR="00921732">
        <w:rPr>
          <w:b w:val="0"/>
        </w:rPr>
        <w:t>.</w:t>
      </w:r>
    </w:p>
    <w:p w:rsidR="00D94C8E" w:rsidRDefault="00D94C8E" w:rsidP="00D94C8E">
      <w:pPr>
        <w:pStyle w:val="SecondaryHeading-Numbered"/>
        <w:rPr>
          <w:b w:val="0"/>
        </w:rPr>
      </w:pPr>
      <w:r>
        <w:rPr>
          <w:b w:val="0"/>
          <w:u w:val="single"/>
        </w:rPr>
        <w:t xml:space="preserve">DOE TOGET Task Force Project  </w:t>
      </w:r>
      <w:r>
        <w:rPr>
          <w:b w:val="0"/>
        </w:rPr>
        <w:t xml:space="preserve"> (10:15-10:45)</w:t>
      </w:r>
    </w:p>
    <w:p w:rsidR="00D94C8E" w:rsidRPr="00C50CBD" w:rsidRDefault="00D94C8E" w:rsidP="00C50CBD">
      <w:pPr>
        <w:pStyle w:val="SecondaryHeading-Numbered"/>
        <w:numPr>
          <w:ilvl w:val="1"/>
          <w:numId w:val="11"/>
        </w:numPr>
        <w:rPr>
          <w:b w:val="0"/>
        </w:rPr>
      </w:pPr>
      <w:r>
        <w:rPr>
          <w:b w:val="0"/>
        </w:rPr>
        <w:t>Jake Gentle, Idaho National Laboratory, will discuss TOGET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3"/>
        <w:gridCol w:w="3111"/>
        <w:gridCol w:w="3126"/>
      </w:tblGrid>
      <w:tr w:rsidR="00BB531B" w:rsidTr="008D7044">
        <w:tc>
          <w:tcPr>
            <w:tcW w:w="9360" w:type="dxa"/>
            <w:gridSpan w:val="3"/>
          </w:tcPr>
          <w:p w:rsidR="00BB531B" w:rsidRDefault="002B2F98" w:rsidP="00E02518">
            <w:pPr>
              <w:pStyle w:val="PrimaryHeading"/>
              <w:ind w:left="-108"/>
            </w:pPr>
            <w:r>
              <w:t>Future Agenda Items (</w:t>
            </w:r>
            <w:r w:rsidR="00A73C05">
              <w:t>1</w:t>
            </w:r>
            <w:r w:rsidR="00E02518">
              <w:t>0</w:t>
            </w:r>
            <w:r w:rsidR="00593EC4">
              <w:t>:</w:t>
            </w:r>
            <w:r w:rsidR="00E02518">
              <w:t>4</w:t>
            </w:r>
            <w:bookmarkStart w:id="2" w:name="_GoBack"/>
            <w:bookmarkEnd w:id="2"/>
            <w:r w:rsidR="00D94C8E">
              <w:t>5</w:t>
            </w:r>
            <w:r w:rsidR="00BB531B">
              <w:t>)</w:t>
            </w:r>
          </w:p>
        </w:tc>
      </w:tr>
      <w:tr w:rsidR="00BB531B" w:rsidTr="008D7044">
        <w:trPr>
          <w:trHeight w:val="296"/>
        </w:trPr>
        <w:tc>
          <w:tcPr>
            <w:tcW w:w="9360" w:type="dxa"/>
            <w:gridSpan w:val="3"/>
          </w:tcPr>
          <w:p w:rsidR="000C3E58" w:rsidRPr="00AC27F5" w:rsidRDefault="000C3E58" w:rsidP="00AC27F5">
            <w:pPr>
              <w:pStyle w:val="AttendeesList"/>
              <w:rPr>
                <w:sz w:val="24"/>
                <w:szCs w:val="22"/>
              </w:rPr>
            </w:pPr>
            <w:r>
              <w:rPr>
                <w:sz w:val="24"/>
                <w:szCs w:val="22"/>
              </w:rPr>
              <w:t>Participants will have the opportunity to request the addition of any new item(s) to the agenda of a future meeting.</w:t>
            </w:r>
          </w:p>
        </w:tc>
      </w:tr>
      <w:tr w:rsidR="00BB531B" w:rsidTr="008D7044">
        <w:tc>
          <w:tcPr>
            <w:tcW w:w="9360" w:type="dxa"/>
            <w:gridSpan w:val="3"/>
          </w:tcPr>
          <w:p w:rsidR="00BB531B" w:rsidRDefault="00606F11" w:rsidP="00AC2247">
            <w:pPr>
              <w:pStyle w:val="PrimaryHeading"/>
              <w:ind w:left="-108"/>
            </w:pPr>
            <w:r>
              <w:t>Future Meeting Dates</w:t>
            </w:r>
          </w:p>
        </w:tc>
      </w:tr>
      <w:tr w:rsidR="0019131D" w:rsidTr="008D7044">
        <w:tc>
          <w:tcPr>
            <w:tcW w:w="3123" w:type="dxa"/>
            <w:vAlign w:val="center"/>
          </w:tcPr>
          <w:p w:rsidR="0019131D" w:rsidRDefault="008E763A" w:rsidP="008E763A">
            <w:pPr>
              <w:pStyle w:val="AttendeesList"/>
            </w:pPr>
            <w:r>
              <w:t>March</w:t>
            </w:r>
            <w:r w:rsidR="0019131D">
              <w:t xml:space="preserve"> </w:t>
            </w:r>
            <w:r w:rsidR="003C3857">
              <w:t>1</w:t>
            </w:r>
            <w:r>
              <w:t>4</w:t>
            </w:r>
            <w:r w:rsidR="0019131D">
              <w:t>, 202</w:t>
            </w:r>
            <w:r>
              <w:t>2</w:t>
            </w:r>
          </w:p>
        </w:tc>
        <w:tc>
          <w:tcPr>
            <w:tcW w:w="3111" w:type="dxa"/>
            <w:vAlign w:val="center"/>
          </w:tcPr>
          <w:p w:rsidR="0019131D" w:rsidRDefault="0019131D" w:rsidP="0019131D">
            <w:pPr>
              <w:pStyle w:val="AttendeesList"/>
            </w:pPr>
            <w:r>
              <w:t>9:00 a.m.</w:t>
            </w:r>
          </w:p>
        </w:tc>
        <w:tc>
          <w:tcPr>
            <w:tcW w:w="3126" w:type="dxa"/>
            <w:vAlign w:val="center"/>
          </w:tcPr>
          <w:p w:rsidR="0019131D" w:rsidRDefault="0019131D" w:rsidP="0019131D">
            <w:pPr>
              <w:pStyle w:val="AttendeesList"/>
            </w:pPr>
            <w:r>
              <w:t>WebEx</w:t>
            </w:r>
          </w:p>
        </w:tc>
      </w:tr>
      <w:tr w:rsidR="008E763A" w:rsidTr="008D7044">
        <w:tc>
          <w:tcPr>
            <w:tcW w:w="3123" w:type="dxa"/>
            <w:vAlign w:val="center"/>
          </w:tcPr>
          <w:p w:rsidR="008E763A" w:rsidRDefault="008E763A" w:rsidP="008E763A">
            <w:pPr>
              <w:pStyle w:val="AttendeesList"/>
            </w:pPr>
            <w:r>
              <w:t>June 14, 2022</w:t>
            </w:r>
          </w:p>
        </w:tc>
        <w:tc>
          <w:tcPr>
            <w:tcW w:w="3111" w:type="dxa"/>
            <w:vAlign w:val="center"/>
          </w:tcPr>
          <w:p w:rsidR="008E763A" w:rsidRDefault="008E763A" w:rsidP="0019131D">
            <w:pPr>
              <w:pStyle w:val="AttendeesList"/>
            </w:pPr>
            <w:r>
              <w:t>9:00 a.m.</w:t>
            </w:r>
          </w:p>
        </w:tc>
        <w:tc>
          <w:tcPr>
            <w:tcW w:w="3126" w:type="dxa"/>
            <w:vAlign w:val="center"/>
          </w:tcPr>
          <w:p w:rsidR="008E763A" w:rsidRDefault="008E763A" w:rsidP="0019131D">
            <w:pPr>
              <w:pStyle w:val="AttendeesList"/>
            </w:pPr>
            <w:r>
              <w:t>WebEx</w:t>
            </w:r>
          </w:p>
        </w:tc>
      </w:tr>
    </w:tbl>
    <w:p w:rsidR="008D7044" w:rsidRDefault="008D7044" w:rsidP="00337321">
      <w:pPr>
        <w:pStyle w:val="Author"/>
      </w:pPr>
    </w:p>
    <w:p w:rsidR="00B62597" w:rsidRDefault="00882652" w:rsidP="00337321">
      <w:pPr>
        <w:pStyle w:val="Author"/>
      </w:pPr>
      <w:r>
        <w:t xml:space="preserve">Author: </w:t>
      </w:r>
      <w:r w:rsidR="0019131D">
        <w:t>Yuri</w:t>
      </w:r>
      <w:r w:rsidR="008D7044">
        <w:t xml:space="preserve"> </w:t>
      </w:r>
      <w:r w:rsidR="0019131D">
        <w:t>Smolanitsky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lastRenderedPageBreak/>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167" w:rsidRDefault="00455167" w:rsidP="00B62597">
      <w:pPr>
        <w:spacing w:after="0" w:line="240" w:lineRule="auto"/>
      </w:pPr>
      <w:r>
        <w:separator/>
      </w:r>
    </w:p>
  </w:endnote>
  <w:endnote w:type="continuationSeparator" w:id="0">
    <w:p w:rsidR="00455167" w:rsidRDefault="0045516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55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02518">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CC15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E62AA">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000232DF" w:rsidRPr="00856DF8">
      <w:rPr>
        <w:rFonts w:ascii="Arial Narrow" w:hAnsi="Arial Narrow"/>
        <w:b/>
        <w:sz w:val="20"/>
      </w:rPr>
      <w:t>Confidential:</w:t>
    </w:r>
    <w:r w:rsidR="008D7044">
      <w:rPr>
        <w:rFonts w:ascii="Arial Narrow" w:hAnsi="Arial Narrow"/>
        <w:sz w:val="20"/>
      </w:rPr>
      <w:t xml:space="preserve"> Limited External Use Emerging Technologies Forum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167" w:rsidRDefault="00455167" w:rsidP="00B62597">
      <w:pPr>
        <w:spacing w:after="0" w:line="240" w:lineRule="auto"/>
      </w:pPr>
      <w:r>
        <w:separator/>
      </w:r>
    </w:p>
  </w:footnote>
  <w:footnote w:type="continuationSeparator" w:id="0">
    <w:p w:rsidR="00455167" w:rsidRDefault="0045516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C1464A"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C1464A"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315B8"/>
    <w:multiLevelType w:val="hybridMultilevel"/>
    <w:tmpl w:val="BB0C4878"/>
    <w:lvl w:ilvl="0" w:tplc="950EBC5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59244D92"/>
    <w:lvl w:ilvl="0" w:tplc="C31EC836">
      <w:start w:val="1"/>
      <w:numFmt w:val="decimal"/>
      <w:pStyle w:val="ListSubhead1"/>
      <w:lvlText w:val="%1."/>
      <w:lvlJc w:val="left"/>
      <w:pPr>
        <w:ind w:left="9720" w:hanging="360"/>
      </w:pPr>
      <w:rPr>
        <w:b w:val="0"/>
      </w:rPr>
    </w:lvl>
    <w:lvl w:ilvl="1" w:tplc="479C7A18">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EF66731"/>
    <w:multiLevelType w:val="hybridMultilevel"/>
    <w:tmpl w:val="170A2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A065FB"/>
    <w:multiLevelType w:val="hybridMultilevel"/>
    <w:tmpl w:val="2C146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8054854"/>
    <w:multiLevelType w:val="hybridMultilevel"/>
    <w:tmpl w:val="23888B0E"/>
    <w:lvl w:ilvl="0" w:tplc="0409000F">
      <w:start w:val="1"/>
      <w:numFmt w:val="decimal"/>
      <w:lvlText w:val="%1."/>
      <w:lvlJc w:val="left"/>
      <w:pPr>
        <w:ind w:left="72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4"/>
  </w:num>
  <w:num w:numId="12">
    <w:abstractNumId w:val="1"/>
  </w:num>
  <w:num w:numId="13">
    <w:abstractNumId w:val="6"/>
  </w:num>
  <w:num w:numId="14">
    <w:abstractNumId w:val="10"/>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75"/>
    <w:rsid w:val="00010057"/>
    <w:rsid w:val="000232DF"/>
    <w:rsid w:val="00027F49"/>
    <w:rsid w:val="000333FF"/>
    <w:rsid w:val="00033E7D"/>
    <w:rsid w:val="00051786"/>
    <w:rsid w:val="00070670"/>
    <w:rsid w:val="00073EE8"/>
    <w:rsid w:val="00092135"/>
    <w:rsid w:val="000C3E58"/>
    <w:rsid w:val="001273D2"/>
    <w:rsid w:val="00134FC2"/>
    <w:rsid w:val="001465AC"/>
    <w:rsid w:val="00157660"/>
    <w:rsid w:val="0016635A"/>
    <w:rsid w:val="001678E8"/>
    <w:rsid w:val="00176BD1"/>
    <w:rsid w:val="00183186"/>
    <w:rsid w:val="0019131D"/>
    <w:rsid w:val="001B19C3"/>
    <w:rsid w:val="001B2242"/>
    <w:rsid w:val="001B40A3"/>
    <w:rsid w:val="001C0CC0"/>
    <w:rsid w:val="001D3B68"/>
    <w:rsid w:val="002113BD"/>
    <w:rsid w:val="0021367C"/>
    <w:rsid w:val="00234930"/>
    <w:rsid w:val="00253337"/>
    <w:rsid w:val="00273DF9"/>
    <w:rsid w:val="00276B76"/>
    <w:rsid w:val="00294375"/>
    <w:rsid w:val="002B2F98"/>
    <w:rsid w:val="002C1B16"/>
    <w:rsid w:val="002C6057"/>
    <w:rsid w:val="002D4027"/>
    <w:rsid w:val="002E58DA"/>
    <w:rsid w:val="002E62AA"/>
    <w:rsid w:val="0030009B"/>
    <w:rsid w:val="00305238"/>
    <w:rsid w:val="003251CE"/>
    <w:rsid w:val="00337321"/>
    <w:rsid w:val="00351400"/>
    <w:rsid w:val="003B55E1"/>
    <w:rsid w:val="003C3857"/>
    <w:rsid w:val="003D7E5C"/>
    <w:rsid w:val="003E7A73"/>
    <w:rsid w:val="003F386B"/>
    <w:rsid w:val="00445F69"/>
    <w:rsid w:val="00455167"/>
    <w:rsid w:val="00456B20"/>
    <w:rsid w:val="0046043F"/>
    <w:rsid w:val="00491490"/>
    <w:rsid w:val="00494494"/>
    <w:rsid w:val="004969FA"/>
    <w:rsid w:val="004A301B"/>
    <w:rsid w:val="004C11D5"/>
    <w:rsid w:val="004C1917"/>
    <w:rsid w:val="004C5089"/>
    <w:rsid w:val="004E4142"/>
    <w:rsid w:val="005163BC"/>
    <w:rsid w:val="00523D42"/>
    <w:rsid w:val="00527104"/>
    <w:rsid w:val="00532AF3"/>
    <w:rsid w:val="00545581"/>
    <w:rsid w:val="00552377"/>
    <w:rsid w:val="0055671D"/>
    <w:rsid w:val="00564DEE"/>
    <w:rsid w:val="0057441E"/>
    <w:rsid w:val="00593EC4"/>
    <w:rsid w:val="005977BE"/>
    <w:rsid w:val="005A5D0D"/>
    <w:rsid w:val="005C1C15"/>
    <w:rsid w:val="005D58F2"/>
    <w:rsid w:val="005D6D05"/>
    <w:rsid w:val="005F009C"/>
    <w:rsid w:val="005F123F"/>
    <w:rsid w:val="005F6D4D"/>
    <w:rsid w:val="006024A0"/>
    <w:rsid w:val="00602967"/>
    <w:rsid w:val="00606F11"/>
    <w:rsid w:val="00636B2C"/>
    <w:rsid w:val="00673651"/>
    <w:rsid w:val="006C7172"/>
    <w:rsid w:val="006F7A52"/>
    <w:rsid w:val="00712CAA"/>
    <w:rsid w:val="00716A8B"/>
    <w:rsid w:val="00721B16"/>
    <w:rsid w:val="00730A1A"/>
    <w:rsid w:val="007324B3"/>
    <w:rsid w:val="00744A45"/>
    <w:rsid w:val="007501C7"/>
    <w:rsid w:val="00753479"/>
    <w:rsid w:val="00754C6D"/>
    <w:rsid w:val="00754F91"/>
    <w:rsid w:val="00755096"/>
    <w:rsid w:val="007703B4"/>
    <w:rsid w:val="0077551A"/>
    <w:rsid w:val="00783B29"/>
    <w:rsid w:val="007A34A3"/>
    <w:rsid w:val="007C2954"/>
    <w:rsid w:val="007D4F70"/>
    <w:rsid w:val="007E597B"/>
    <w:rsid w:val="007E7CAB"/>
    <w:rsid w:val="00805497"/>
    <w:rsid w:val="00820B09"/>
    <w:rsid w:val="00837B12"/>
    <w:rsid w:val="00841282"/>
    <w:rsid w:val="008552A3"/>
    <w:rsid w:val="00882652"/>
    <w:rsid w:val="00897CF1"/>
    <w:rsid w:val="008A4DFA"/>
    <w:rsid w:val="008D45EC"/>
    <w:rsid w:val="008D7044"/>
    <w:rsid w:val="008E763A"/>
    <w:rsid w:val="00917386"/>
    <w:rsid w:val="00921732"/>
    <w:rsid w:val="00932D0E"/>
    <w:rsid w:val="00991528"/>
    <w:rsid w:val="009A5430"/>
    <w:rsid w:val="009A5DC1"/>
    <w:rsid w:val="009C15C4"/>
    <w:rsid w:val="009D63A3"/>
    <w:rsid w:val="009F53F9"/>
    <w:rsid w:val="00A04F93"/>
    <w:rsid w:val="00A05391"/>
    <w:rsid w:val="00A317A9"/>
    <w:rsid w:val="00A41149"/>
    <w:rsid w:val="00A73C05"/>
    <w:rsid w:val="00AB369B"/>
    <w:rsid w:val="00AB5931"/>
    <w:rsid w:val="00AC2247"/>
    <w:rsid w:val="00AC27F5"/>
    <w:rsid w:val="00B16D95"/>
    <w:rsid w:val="00B20316"/>
    <w:rsid w:val="00B34E3C"/>
    <w:rsid w:val="00B44450"/>
    <w:rsid w:val="00B50F50"/>
    <w:rsid w:val="00B60005"/>
    <w:rsid w:val="00B62597"/>
    <w:rsid w:val="00BA6146"/>
    <w:rsid w:val="00BA68B7"/>
    <w:rsid w:val="00BB531B"/>
    <w:rsid w:val="00BC6E75"/>
    <w:rsid w:val="00BC7DCF"/>
    <w:rsid w:val="00BD637E"/>
    <w:rsid w:val="00BF331B"/>
    <w:rsid w:val="00C12981"/>
    <w:rsid w:val="00C1464A"/>
    <w:rsid w:val="00C151A6"/>
    <w:rsid w:val="00C439EC"/>
    <w:rsid w:val="00C50CBD"/>
    <w:rsid w:val="00C5307B"/>
    <w:rsid w:val="00C72168"/>
    <w:rsid w:val="00C757F4"/>
    <w:rsid w:val="00C75A9D"/>
    <w:rsid w:val="00CA49B9"/>
    <w:rsid w:val="00CB19DE"/>
    <w:rsid w:val="00CB475B"/>
    <w:rsid w:val="00CC1B47"/>
    <w:rsid w:val="00CC1FBC"/>
    <w:rsid w:val="00CD15D6"/>
    <w:rsid w:val="00CF105C"/>
    <w:rsid w:val="00D06EC8"/>
    <w:rsid w:val="00D136EA"/>
    <w:rsid w:val="00D251ED"/>
    <w:rsid w:val="00D3543F"/>
    <w:rsid w:val="00D64C3F"/>
    <w:rsid w:val="00D81283"/>
    <w:rsid w:val="00D831E4"/>
    <w:rsid w:val="00D94C8E"/>
    <w:rsid w:val="00D95949"/>
    <w:rsid w:val="00DB29E9"/>
    <w:rsid w:val="00DE34CF"/>
    <w:rsid w:val="00DE3FE5"/>
    <w:rsid w:val="00E02518"/>
    <w:rsid w:val="00E32B6B"/>
    <w:rsid w:val="00E5387A"/>
    <w:rsid w:val="00E55E84"/>
    <w:rsid w:val="00E767AE"/>
    <w:rsid w:val="00EA1431"/>
    <w:rsid w:val="00EB68B0"/>
    <w:rsid w:val="00EC2DFA"/>
    <w:rsid w:val="00EC46BF"/>
    <w:rsid w:val="00EE120A"/>
    <w:rsid w:val="00F4190F"/>
    <w:rsid w:val="00F8106A"/>
    <w:rsid w:val="00FC2B9A"/>
    <w:rsid w:val="00FC72FD"/>
    <w:rsid w:val="00FE6612"/>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972B"/>
  <w15:docId w15:val="{102ABB27-2738-4B13-8F47-52CD895C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C151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jm.com/committees-and-groups/committees/form-facilitator-feedback.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ten\AppData\Local\Microsoft\Windows\INetCache\IE\43R1M1K7\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287A-CF9F-46F3-8D59-52F867FB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holten</dc:creator>
  <cp:lastModifiedBy>Smolanitsky, Yuri</cp:lastModifiedBy>
  <cp:revision>2</cp:revision>
  <cp:lastPrinted>2015-02-05T19:57:00Z</cp:lastPrinted>
  <dcterms:created xsi:type="dcterms:W3CDTF">2021-12-03T21:17:00Z</dcterms:created>
  <dcterms:modified xsi:type="dcterms:W3CDTF">2021-12-03T21:17:00Z</dcterms:modified>
</cp:coreProperties>
</file>